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8B41" w14:textId="77777777" w:rsidR="00527675" w:rsidRPr="005C4178" w:rsidRDefault="00527675" w:rsidP="0052767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C4178">
        <w:rPr>
          <w:rFonts w:ascii="Arial" w:hAnsi="Arial" w:cs="Arial"/>
          <w:b/>
          <w:u w:val="single"/>
        </w:rPr>
        <w:t>Klauzula informacyjna w przypadku kandydata na stanowisko pracy</w:t>
      </w:r>
    </w:p>
    <w:p w14:paraId="2BA929B6" w14:textId="77777777" w:rsidR="00527675" w:rsidRPr="00024C36" w:rsidRDefault="00527675" w:rsidP="00527675">
      <w:pPr>
        <w:spacing w:after="0" w:line="240" w:lineRule="auto"/>
        <w:jc w:val="center"/>
        <w:rPr>
          <w:rFonts w:cstheme="minorHAnsi"/>
        </w:rPr>
      </w:pPr>
    </w:p>
    <w:p w14:paraId="13B1F094" w14:textId="77777777" w:rsidR="00527675" w:rsidRPr="000E4B25" w:rsidRDefault="00527675" w:rsidP="00527675">
      <w:pPr>
        <w:spacing w:after="240" w:line="480" w:lineRule="auto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Realizując obowiązek wynikający z art. 13 Rozporządzenia Parlamentu Europejskiego i Rady (UE) 2016/679 z dnia 27 kwietnia 2016 r. w sprawie ochrony osób fizycznych w związku</w:t>
      </w:r>
      <w:r w:rsidRPr="000E4B25">
        <w:rPr>
          <w:rFonts w:ascii="Arial" w:hAnsi="Arial" w:cs="Arial"/>
        </w:rPr>
        <w:br/>
        <w:t>z przetwarzaniem danych osobowych i w sprawie swobodnego przepływu takich danych oraz uchylenia dyrektywy 95/46/WE (Dz. U. UE. L. 2016. 119. 1) – zw. dalej RODO, informujemy, że:</w:t>
      </w:r>
    </w:p>
    <w:p w14:paraId="2C671FDB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48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Administratorem Pani/Pana danych osobowych jest </w:t>
      </w:r>
      <w:bookmarkStart w:id="0" w:name="_GoBack"/>
      <w:bookmarkEnd w:id="0"/>
    </w:p>
    <w:p w14:paraId="0B3DCFFB" w14:textId="77777777" w:rsidR="00527675" w:rsidRPr="000E4B25" w:rsidRDefault="00527675" w:rsidP="00527675">
      <w:pPr>
        <w:pStyle w:val="Akapitzlist"/>
        <w:spacing w:after="240" w:line="480" w:lineRule="auto"/>
        <w:ind w:left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Dzielnicowe Biuro Finansów Oświaty Praga-Północ m.st Warszawy</w:t>
      </w:r>
    </w:p>
    <w:p w14:paraId="5D60853B" w14:textId="77777777" w:rsidR="00527675" w:rsidRPr="000E4B25" w:rsidRDefault="00527675" w:rsidP="00527675">
      <w:pPr>
        <w:pStyle w:val="Akapitzlist"/>
        <w:spacing w:after="240" w:line="480" w:lineRule="auto"/>
        <w:ind w:left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ul. Targowa 42 lok 2a, 03-733 Warszawa </w:t>
      </w:r>
    </w:p>
    <w:p w14:paraId="5AE41959" w14:textId="77777777" w:rsidR="00527675" w:rsidRPr="000E4B25" w:rsidRDefault="00527675" w:rsidP="00527675">
      <w:pPr>
        <w:pStyle w:val="Akapitzlist"/>
        <w:spacing w:after="240" w:line="480" w:lineRule="auto"/>
        <w:ind w:left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Może Pani/Pan skontaktować się z inspektorem ochrony danych za pośrednictwem telefonu, poczty elektronicznej lub poczty tradycyjnej: </w:t>
      </w:r>
    </w:p>
    <w:p w14:paraId="7BAD6144" w14:textId="77777777" w:rsidR="00527675" w:rsidRDefault="00527675" w:rsidP="00527675">
      <w:pPr>
        <w:pStyle w:val="Akapitzlist"/>
        <w:spacing w:after="240"/>
        <w:ind w:left="284"/>
        <w:jc w:val="both"/>
        <w:rPr>
          <w:rFonts w:cstheme="minorHAnsi"/>
        </w:rPr>
      </w:pPr>
    </w:p>
    <w:tbl>
      <w:tblPr>
        <w:tblStyle w:val="Jasnalistaakcent1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431"/>
      </w:tblGrid>
      <w:tr w:rsidR="00527675" w14:paraId="06AA515F" w14:textId="77777777" w:rsidTr="008C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5B9BD5" w:themeColor="accent1"/>
              <w:left w:val="single" w:sz="8" w:space="0" w:color="5B9BD5" w:themeColor="accent1"/>
              <w:bottom w:val="nil"/>
              <w:right w:val="nil"/>
            </w:tcBorders>
          </w:tcPr>
          <w:p w14:paraId="45796A29" w14:textId="77777777" w:rsidR="00527675" w:rsidRDefault="00527675" w:rsidP="008C778B">
            <w:pPr>
              <w:pStyle w:val="Akapitzlist"/>
              <w:spacing w:after="240" w:line="276" w:lineRule="auto"/>
              <w:ind w:left="0"/>
              <w:jc w:val="both"/>
              <w:rPr>
                <w:rFonts w:eastAsia="Times New Roman" w:cstheme="minorHAnsi"/>
              </w:rPr>
            </w:pPr>
          </w:p>
        </w:tc>
        <w:tc>
          <w:tcPr>
            <w:tcW w:w="7431" w:type="dxa"/>
            <w:tcBorders>
              <w:top w:val="single" w:sz="8" w:space="0" w:color="5B9BD5" w:themeColor="accent1"/>
              <w:left w:val="nil"/>
              <w:bottom w:val="nil"/>
              <w:right w:val="single" w:sz="8" w:space="0" w:color="5B9BD5" w:themeColor="accent1"/>
            </w:tcBorders>
          </w:tcPr>
          <w:p w14:paraId="5DEA757E" w14:textId="77777777" w:rsidR="00527675" w:rsidRDefault="00527675" w:rsidP="008C778B">
            <w:pPr>
              <w:pStyle w:val="Akapitzlist"/>
              <w:spacing w:after="24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527675" w14:paraId="59D4DAD5" w14:textId="77777777" w:rsidTr="008C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  <w:right w:val="nil"/>
            </w:tcBorders>
            <w:hideMark/>
          </w:tcPr>
          <w:p w14:paraId="4F0060E2" w14:textId="77777777" w:rsidR="00527675" w:rsidRDefault="00527675" w:rsidP="008C778B">
            <w:pPr>
              <w:pStyle w:val="Akapitzlist"/>
              <w:spacing w:after="240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</w:tcBorders>
          </w:tcPr>
          <w:p w14:paraId="5C91A0DB" w14:textId="77777777" w:rsidR="00527675" w:rsidRPr="007151A7" w:rsidRDefault="00527675" w:rsidP="008C778B">
            <w:pPr>
              <w:pStyle w:val="Akapitzlist"/>
              <w:spacing w:after="24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51A7">
              <w:rPr>
                <w:rFonts w:cstheme="minorHAnsi"/>
              </w:rPr>
              <w:t>iod@dbfopraga-pn.waw.pl</w:t>
            </w:r>
          </w:p>
        </w:tc>
      </w:tr>
      <w:tr w:rsidR="00527675" w14:paraId="345EC0E7" w14:textId="77777777" w:rsidTr="008C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il"/>
            </w:tcBorders>
            <w:hideMark/>
          </w:tcPr>
          <w:p w14:paraId="55DBFF16" w14:textId="77777777" w:rsidR="00527675" w:rsidRDefault="00527675" w:rsidP="008C778B">
            <w:pPr>
              <w:pStyle w:val="Akapitzlist"/>
              <w:spacing w:after="240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korespondencyjny</w:t>
            </w:r>
          </w:p>
        </w:tc>
        <w:tc>
          <w:tcPr>
            <w:tcW w:w="7431" w:type="dxa"/>
            <w:tcBorders>
              <w:left w:val="nil"/>
            </w:tcBorders>
            <w:hideMark/>
          </w:tcPr>
          <w:p w14:paraId="73D5C36F" w14:textId="77777777" w:rsidR="00527675" w:rsidRDefault="00527675" w:rsidP="008C778B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Dzielnicowe Biuro Finansów Oświaty Praga-Północ m.st. Warszawy</w:t>
            </w:r>
          </w:p>
          <w:p w14:paraId="6AB76E5C" w14:textId="77777777" w:rsidR="00527675" w:rsidRDefault="00527675" w:rsidP="008C778B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ul. Targowa 42 lok. 2a, 03-733 Warszawa</w:t>
            </w:r>
          </w:p>
          <w:p w14:paraId="1A11B523" w14:textId="77777777" w:rsidR="00527675" w:rsidRPr="005220A7" w:rsidRDefault="00527675" w:rsidP="008C778B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20A7">
              <w:rPr>
                <w:rFonts w:cstheme="minorHAnsi"/>
              </w:rPr>
              <w:t xml:space="preserve"> – z dopiskiem: „Inspektor Ochrony Danych Osobowych”</w:t>
            </w:r>
          </w:p>
        </w:tc>
      </w:tr>
    </w:tbl>
    <w:p w14:paraId="321B38CF" w14:textId="77777777" w:rsidR="00527675" w:rsidRPr="00024C36" w:rsidRDefault="00527675" w:rsidP="00527675">
      <w:pPr>
        <w:pStyle w:val="Akapitzlist"/>
        <w:spacing w:after="240"/>
        <w:ind w:left="284"/>
        <w:jc w:val="both"/>
        <w:rPr>
          <w:rFonts w:cstheme="minorHAnsi"/>
        </w:rPr>
      </w:pPr>
    </w:p>
    <w:p w14:paraId="595F1D56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Podstawą pozyskania i przetwarzania przez Administratora Pani/Pana danych osobowych</w:t>
      </w:r>
      <w:r w:rsidRPr="000E4B25">
        <w:rPr>
          <w:rFonts w:ascii="Arial" w:hAnsi="Arial" w:cs="Arial"/>
        </w:rPr>
        <w:br/>
        <w:t>jest art. 6 ust. 1 lit. a) RODO – tj. zgoda</w:t>
      </w:r>
      <w:r>
        <w:rPr>
          <w:rFonts w:ascii="Arial" w:hAnsi="Arial" w:cs="Arial"/>
        </w:rPr>
        <w:t xml:space="preserve"> a także w oparciu o art. 22² ustawy z dnia 26 czerwca 1974 r. Kodeks pracy (Dz. U. z 2018 r., poz. 917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w związku                               z zainstalowaniem w siedzibie Dzielnicowego Biura Finansów Oświaty Praga-Północ          m.st. Warszawy kamer monitoringu wizyjnego.  </w:t>
      </w:r>
    </w:p>
    <w:p w14:paraId="30F558AA" w14:textId="77777777" w:rsidR="00527675" w:rsidRPr="000E4B25" w:rsidRDefault="00527675" w:rsidP="00527675">
      <w:pPr>
        <w:pStyle w:val="Akapitzlist"/>
        <w:spacing w:after="240" w:line="360" w:lineRule="auto"/>
        <w:ind w:left="284"/>
        <w:jc w:val="both"/>
        <w:rPr>
          <w:rFonts w:ascii="Arial" w:hAnsi="Arial" w:cs="Arial"/>
        </w:rPr>
      </w:pPr>
    </w:p>
    <w:p w14:paraId="4F57453A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Celem przetwarzania danych osobowych jest rozpatrzenie Pana/Pani aplikacji na stanowisko pracy. Podanie danych nie jest obowiązkowe, ale niezbędne w celu wzięcia udziału w rekrutacji. Niepodanie danych wiąże się z brakiem możliwości przeprowadzenia </w:t>
      </w:r>
      <w:r w:rsidRPr="000E4B25">
        <w:rPr>
          <w:rFonts w:ascii="Arial" w:hAnsi="Arial" w:cs="Arial"/>
        </w:rPr>
        <w:lastRenderedPageBreak/>
        <w:t>rekrutacji. Ma Pan/Pani prawo w każdej chwili wycofać wyrażoną przez siebie zgodę. Wycofanie zgody nie wpływa na zgodność z prawem przetwarzania, którego dokonano na podstawie zgody przed jej wycofaniem, uniemożliwi dalszy udział w rekrutacji.</w:t>
      </w:r>
    </w:p>
    <w:p w14:paraId="6207A93F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5AF4B44C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Administrator będzie udostępniać Pani/Pana dane osobowe innym odbiorcom wyłącznie</w:t>
      </w:r>
      <w:r w:rsidRPr="000E4B25">
        <w:rPr>
          <w:rFonts w:ascii="Arial" w:hAnsi="Arial" w:cs="Arial"/>
        </w:rPr>
        <w:br/>
        <w:t xml:space="preserve">na podstawie przepisów prawa w ramach przysługującego mu uprawnienia, bądź w związku z 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 za pośrednictwem których Administrator przetwarza dane osobowe. </w:t>
      </w:r>
    </w:p>
    <w:p w14:paraId="78B59C5A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6A3C133E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Pani/Pana dane osobowe nie będą przekazywane do państw trzecich i organizacji międzynarodowych.</w:t>
      </w:r>
    </w:p>
    <w:p w14:paraId="1DBB16C1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2D64ACCD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>Pani/Pana dane osobowe nie będą podlegały profilowaniu ani zautomatyzowanemu podejmowaniu decyzji.</w:t>
      </w:r>
    </w:p>
    <w:p w14:paraId="0A460147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3AABBB3D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Pani/Pana dane osobowe przetwarzane będą do czasu wycofania przez Pana/ Panią zgody. Administrator może jednak usunąć Pani/Pana dane osobowe o ile uzna, że doszło do zrealizowania celu przetwarzania. </w:t>
      </w:r>
    </w:p>
    <w:p w14:paraId="693AE0B5" w14:textId="77777777" w:rsidR="00527675" w:rsidRPr="000E4B25" w:rsidRDefault="00527675" w:rsidP="00527675">
      <w:pPr>
        <w:pStyle w:val="Akapitzlist"/>
        <w:spacing w:after="240" w:line="360" w:lineRule="auto"/>
        <w:ind w:left="284"/>
        <w:jc w:val="both"/>
        <w:rPr>
          <w:rFonts w:ascii="Arial" w:hAnsi="Arial" w:cs="Arial"/>
        </w:rPr>
      </w:pPr>
    </w:p>
    <w:p w14:paraId="12CB7FE2" w14:textId="77777777" w:rsidR="00527675" w:rsidRPr="000E4B25" w:rsidRDefault="00527675" w:rsidP="00527675">
      <w:pPr>
        <w:pStyle w:val="Akapitzlist"/>
        <w:numPr>
          <w:ilvl w:val="0"/>
          <w:numId w:val="7"/>
        </w:numPr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0E4B25">
        <w:rPr>
          <w:rFonts w:ascii="Arial" w:hAnsi="Arial" w:cs="Arial"/>
        </w:rPr>
        <w:t xml:space="preserve">Przysługuje Pani/Panu prawo do: </w:t>
      </w:r>
      <w:r w:rsidRPr="000E4B25">
        <w:rPr>
          <w:rFonts w:ascii="Arial" w:hAnsi="Arial" w:cs="Arial"/>
          <w:lang w:eastAsia="hi-IN"/>
        </w:rPr>
        <w:t>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</w:t>
      </w:r>
    </w:p>
    <w:p w14:paraId="23F5CBCF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27987B59" w14:textId="77777777" w:rsidR="00527675" w:rsidRPr="00771E30" w:rsidRDefault="00527675" w:rsidP="00527675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jc w:val="both"/>
        <w:outlineLvl w:val="1"/>
        <w:rPr>
          <w:rFonts w:ascii="Arial" w:hAnsi="Arial" w:cs="Arial"/>
        </w:rPr>
      </w:pPr>
      <w:r w:rsidRPr="000E4B25">
        <w:rPr>
          <w:rFonts w:ascii="Arial" w:hAnsi="Arial" w:cs="Arial"/>
        </w:rPr>
        <w:t>Jeżeli uważa Pan/pani, że dane osobowe są przetwarzane niezgodnie z prawem, przysługuje Panu/Pani prawo wniesienia skargi do organu nadzorczego (UODO,</w:t>
      </w:r>
      <w:r w:rsidRPr="000E4B25">
        <w:rPr>
          <w:rFonts w:ascii="Arial" w:hAnsi="Arial" w:cs="Arial"/>
        </w:rPr>
        <w:br/>
        <w:t xml:space="preserve">ul. Stawki 2, 00-193 Warszawa). </w:t>
      </w:r>
    </w:p>
    <w:p w14:paraId="1FC0D32F" w14:textId="77777777" w:rsidR="00527675" w:rsidRPr="000E4B25" w:rsidRDefault="00527675" w:rsidP="00527675">
      <w:pPr>
        <w:pStyle w:val="Akapitzlist"/>
        <w:spacing w:line="360" w:lineRule="auto"/>
        <w:rPr>
          <w:rFonts w:ascii="Arial" w:hAnsi="Arial" w:cs="Arial"/>
        </w:rPr>
      </w:pPr>
    </w:p>
    <w:p w14:paraId="10A544FF" w14:textId="344FC21C" w:rsidR="00040D2C" w:rsidRDefault="00040D2C" w:rsidP="00040D2C">
      <w:pPr>
        <w:jc w:val="right"/>
        <w:rPr>
          <w:rFonts w:cs="Calibri"/>
          <w:bCs/>
        </w:rPr>
      </w:pPr>
    </w:p>
    <w:sectPr w:rsidR="00040D2C" w:rsidSect="00BE7EA7">
      <w:footerReference w:type="default" r:id="rId8"/>
      <w:headerReference w:type="first" r:id="rId9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D36B" w14:textId="77777777" w:rsidR="004D0F43" w:rsidRDefault="004D0F43" w:rsidP="006A43AC">
      <w:pPr>
        <w:spacing w:after="0" w:line="240" w:lineRule="auto"/>
      </w:pPr>
      <w:r>
        <w:separator/>
      </w:r>
    </w:p>
  </w:endnote>
  <w:endnote w:type="continuationSeparator" w:id="0">
    <w:p w14:paraId="0692591D" w14:textId="77777777" w:rsidR="004D0F43" w:rsidRDefault="004D0F43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4E40" w14:textId="77777777" w:rsidR="00527675" w:rsidRPr="000E4B25" w:rsidRDefault="00527675" w:rsidP="00527675">
    <w:pPr>
      <w:spacing w:after="100" w:afterAutospacing="1" w:line="360" w:lineRule="auto"/>
      <w:ind w:firstLine="284"/>
      <w:contextualSpacing/>
      <w:jc w:val="right"/>
      <w:rPr>
        <w:rFonts w:ascii="Arial" w:hAnsi="Arial" w:cs="Arial"/>
      </w:rPr>
    </w:pPr>
    <w:r w:rsidRPr="000E4B25">
      <w:rPr>
        <w:rFonts w:ascii="Arial" w:hAnsi="Arial" w:cs="Arial"/>
      </w:rPr>
      <w:t>………………………………….</w:t>
    </w:r>
  </w:p>
  <w:p w14:paraId="20359CC2" w14:textId="77777777" w:rsidR="00527675" w:rsidRPr="00024C36" w:rsidRDefault="00527675" w:rsidP="00527675">
    <w:pPr>
      <w:spacing w:after="100" w:afterAutospacing="1" w:line="240" w:lineRule="auto"/>
      <w:ind w:firstLine="284"/>
      <w:contextualSpacing/>
      <w:jc w:val="right"/>
      <w:rPr>
        <w:rFonts w:cstheme="minorHAnsi"/>
      </w:rPr>
    </w:pPr>
    <w:r w:rsidRPr="00024C36">
      <w:rPr>
        <w:rFonts w:cstheme="minorHAnsi"/>
      </w:rPr>
      <w:t>(data i podpis)</w:t>
    </w:r>
  </w:p>
  <w:p w14:paraId="353C7E99" w14:textId="77777777" w:rsidR="00527675" w:rsidRPr="00527675" w:rsidRDefault="00527675" w:rsidP="00527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45F2" w14:textId="77777777" w:rsidR="004D0F43" w:rsidRDefault="004D0F43" w:rsidP="006A43AC">
      <w:pPr>
        <w:spacing w:after="0" w:line="240" w:lineRule="auto"/>
      </w:pPr>
      <w:r>
        <w:separator/>
      </w:r>
    </w:p>
  </w:footnote>
  <w:footnote w:type="continuationSeparator" w:id="0">
    <w:p w14:paraId="791F2D34" w14:textId="77777777" w:rsidR="004D0F43" w:rsidRDefault="004D0F43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6BDE0785" w:rsidR="006A43AC" w:rsidRDefault="0047706A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95158" wp14:editId="531728C1">
              <wp:simplePos x="0" y="0"/>
              <wp:positionH relativeFrom="column">
                <wp:posOffset>561975</wp:posOffset>
              </wp:positionH>
              <wp:positionV relativeFrom="paragraph">
                <wp:posOffset>-6985</wp:posOffset>
              </wp:positionV>
              <wp:extent cx="0" cy="1143000"/>
              <wp:effectExtent l="9525" t="12065" r="9525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DCA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-.55pt" to="44.2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h3JAIAADQ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"/>
          </w:pict>
        </mc:Fallback>
      </mc:AlternateContent>
    </w:r>
    <w:r w:rsidR="00F3784D" w:rsidRPr="00BB11DB">
      <w:rPr>
        <w:noProof/>
        <w:sz w:val="36"/>
        <w:szCs w:val="36"/>
        <w:lang w:eastAsia="pl-PL"/>
      </w:rPr>
      <w:drawing>
        <wp:inline distT="0" distB="0" distL="0" distR="0" wp14:anchorId="09BCC5A3" wp14:editId="2B20E5AF">
          <wp:extent cx="1676400" cy="1246792"/>
          <wp:effectExtent l="0" t="0" r="0" b="0"/>
          <wp:docPr id="1" name="Obraz 1" descr="https://um.warszawa.pl/documents/39703/37320193/Warszawa-znak-400x265.png/70a57a49-57a9-ddf0-17ff-9e0f4ee09759?version=1.0&amp;t=1671617348043&amp;imagePreview=1&amp;imagePreview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m.warszawa.pl/documents/39703/37320193/Warszawa-znak-400x265.png/70a57a49-57a9-ddf0-17ff-9e0f4ee09759?version=1.0&amp;t=1671617348043&amp;imagePreview=1&amp;imagePreview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872" cy="164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AA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5BE37" wp14:editId="4BA190E7">
              <wp:simplePos x="0" y="0"/>
              <wp:positionH relativeFrom="column">
                <wp:posOffset>570865</wp:posOffset>
              </wp:positionH>
              <wp:positionV relativeFrom="paragraph">
                <wp:posOffset>76201</wp:posOffset>
              </wp:positionV>
              <wp:extent cx="5704840" cy="11430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C3A" w14:textId="77777777" w:rsidR="006A43AC" w:rsidRPr="000919BC" w:rsidRDefault="006A43AC" w:rsidP="003C3167">
                          <w:pPr>
                            <w:spacing w:line="300" w:lineRule="auto"/>
                            <w:ind w:left="142" w:right="-187"/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Dzielnicowe Biuro Finansów Oświaty</w:t>
                          </w:r>
                          <w:r w:rsidRPr="007444F4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Praga-Północ m.st.  Warszawy</w:t>
                          </w:r>
                        </w:p>
                        <w:p w14:paraId="71E4D482" w14:textId="77777777" w:rsidR="006A43AC" w:rsidRPr="0013748A" w:rsidRDefault="006A43AC" w:rsidP="003C3167">
                          <w:pPr>
                            <w:spacing w:line="300" w:lineRule="auto"/>
                            <w:ind w:left="142" w:right="-189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ul. 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Targowa 42, lok. 2a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,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7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Warszawa,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8C56E9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70 650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, faks 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22 27 70 699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dbfo.pragapn@um.warszawa.pl</w:t>
                            </w:r>
                          </w:hyperlink>
                          <w:r w:rsidR="00F2518A" w:rsidRPr="007501A3">
                            <w:rPr>
                              <w:rFonts w:ascii="Arial" w:hAnsi="Arial" w:cs="Arial"/>
                              <w:color w:val="221E1F"/>
                              <w:sz w:val="18"/>
                              <w:szCs w:val="20"/>
                            </w:rPr>
                            <w:t xml:space="preserve">, </w:t>
                          </w:r>
                          <w:hyperlink r:id="rId3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www.praga-pn.waw.pl</w:t>
                            </w:r>
                          </w:hyperlink>
                        </w:p>
                        <w:p w14:paraId="72B97E74" w14:textId="77777777" w:rsidR="006A43AC" w:rsidRPr="007444F4" w:rsidRDefault="006A43AC" w:rsidP="006A43AC">
                          <w:pPr>
                            <w:ind w:left="142" w:right="-189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BE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4.95pt;margin-top:6pt;width:449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" filled="f" stroked="f">
              <v:textbox>
                <w:txbxContent>
                  <w:p w14:paraId="54FFBC3A" w14:textId="77777777" w:rsidR="006A43AC" w:rsidRPr="000919BC" w:rsidRDefault="006A43AC" w:rsidP="003C3167">
                    <w:pPr>
                      <w:spacing w:line="300" w:lineRule="auto"/>
                      <w:ind w:left="142" w:right="-187"/>
                      <w:rPr>
                        <w:rFonts w:ascii="Arial" w:hAnsi="Arial" w:cs="Arial"/>
                        <w:b/>
                        <w:bCs/>
                        <w:color w:val="221E1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Dzielnicowe Biuro Finansów Oświaty</w:t>
                    </w:r>
                    <w:r w:rsidRPr="007444F4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Praga-Północ m.st.  Warszawy</w:t>
                    </w:r>
                  </w:p>
                  <w:p w14:paraId="71E4D482" w14:textId="77777777" w:rsidR="006A43AC" w:rsidRPr="0013748A" w:rsidRDefault="006A43AC" w:rsidP="003C3167">
                    <w:pPr>
                      <w:spacing w:line="300" w:lineRule="auto"/>
                      <w:ind w:left="142" w:right="-189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ul. 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Targowa 42, lok. 2a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,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7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Warszawa,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tel. </w:t>
                    </w:r>
                    <w:r w:rsidR="008C56E9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70 650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, faks 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22 27 70 699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hyperlink r:id="rId4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dbfo.pragapn@um.warszawa.pl</w:t>
                      </w:r>
                    </w:hyperlink>
                    <w:r w:rsidR="00F2518A" w:rsidRPr="007501A3">
                      <w:rPr>
                        <w:rFonts w:ascii="Arial" w:hAnsi="Arial" w:cs="Arial"/>
                        <w:color w:val="221E1F"/>
                        <w:sz w:val="18"/>
                        <w:szCs w:val="20"/>
                      </w:rPr>
                      <w:t xml:space="preserve">, </w:t>
                    </w:r>
                    <w:hyperlink r:id="rId5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www.praga-pn.waw.pl</w:t>
                      </w:r>
                    </w:hyperlink>
                  </w:p>
                  <w:p w14:paraId="72B97E74" w14:textId="77777777" w:rsidR="006A43AC" w:rsidRPr="007444F4" w:rsidRDefault="006A43AC" w:rsidP="006A43AC">
                    <w:pPr>
                      <w:ind w:left="142" w:right="-18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FEDCF4" w14:textId="77777777" w:rsidR="006A43AC" w:rsidRDefault="006A43AC" w:rsidP="006A43AC">
    <w:pPr>
      <w:pStyle w:val="Nagwek"/>
    </w:pPr>
  </w:p>
  <w:p w14:paraId="616F30DD" w14:textId="77777777" w:rsidR="006A43AC" w:rsidRDefault="006A4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46E4"/>
    <w:rsid w:val="00085113"/>
    <w:rsid w:val="00086C15"/>
    <w:rsid w:val="00113C75"/>
    <w:rsid w:val="00126B89"/>
    <w:rsid w:val="001319BD"/>
    <w:rsid w:val="00154C45"/>
    <w:rsid w:val="00183BD1"/>
    <w:rsid w:val="001D01D0"/>
    <w:rsid w:val="001D144E"/>
    <w:rsid w:val="0020482F"/>
    <w:rsid w:val="00207013"/>
    <w:rsid w:val="00226728"/>
    <w:rsid w:val="00226DD4"/>
    <w:rsid w:val="0029724C"/>
    <w:rsid w:val="002B2DBB"/>
    <w:rsid w:val="002D3653"/>
    <w:rsid w:val="00353F84"/>
    <w:rsid w:val="003C3167"/>
    <w:rsid w:val="003E76FD"/>
    <w:rsid w:val="0041170E"/>
    <w:rsid w:val="00424281"/>
    <w:rsid w:val="00441FC6"/>
    <w:rsid w:val="00442E9A"/>
    <w:rsid w:val="004718D3"/>
    <w:rsid w:val="0047706A"/>
    <w:rsid w:val="004820AC"/>
    <w:rsid w:val="00496B7A"/>
    <w:rsid w:val="0049759F"/>
    <w:rsid w:val="004A196E"/>
    <w:rsid w:val="004B4021"/>
    <w:rsid w:val="004D0F43"/>
    <w:rsid w:val="00517091"/>
    <w:rsid w:val="00527675"/>
    <w:rsid w:val="005306DB"/>
    <w:rsid w:val="00541982"/>
    <w:rsid w:val="005B0B03"/>
    <w:rsid w:val="005F165D"/>
    <w:rsid w:val="005F1AEA"/>
    <w:rsid w:val="00625D2C"/>
    <w:rsid w:val="00627BD5"/>
    <w:rsid w:val="006314F4"/>
    <w:rsid w:val="006A43AC"/>
    <w:rsid w:val="006B4C6B"/>
    <w:rsid w:val="006B76A6"/>
    <w:rsid w:val="006D13A8"/>
    <w:rsid w:val="006E47D2"/>
    <w:rsid w:val="00715C56"/>
    <w:rsid w:val="007174B1"/>
    <w:rsid w:val="00745789"/>
    <w:rsid w:val="007501A3"/>
    <w:rsid w:val="0075093D"/>
    <w:rsid w:val="00753287"/>
    <w:rsid w:val="007706C5"/>
    <w:rsid w:val="00772CE4"/>
    <w:rsid w:val="007942CA"/>
    <w:rsid w:val="007A555D"/>
    <w:rsid w:val="007B6103"/>
    <w:rsid w:val="007D4F9C"/>
    <w:rsid w:val="00817002"/>
    <w:rsid w:val="00823C98"/>
    <w:rsid w:val="00876231"/>
    <w:rsid w:val="008968BA"/>
    <w:rsid w:val="008A2BB5"/>
    <w:rsid w:val="008A31D4"/>
    <w:rsid w:val="008C11C6"/>
    <w:rsid w:val="008C56E9"/>
    <w:rsid w:val="008E4C27"/>
    <w:rsid w:val="008F39E5"/>
    <w:rsid w:val="008F6FD3"/>
    <w:rsid w:val="00903548"/>
    <w:rsid w:val="00944912"/>
    <w:rsid w:val="00947EAD"/>
    <w:rsid w:val="00957F6C"/>
    <w:rsid w:val="00962BD1"/>
    <w:rsid w:val="00962D61"/>
    <w:rsid w:val="00975088"/>
    <w:rsid w:val="00995D6F"/>
    <w:rsid w:val="009B4543"/>
    <w:rsid w:val="009B4C59"/>
    <w:rsid w:val="009B7AA0"/>
    <w:rsid w:val="009D18F0"/>
    <w:rsid w:val="009D2E11"/>
    <w:rsid w:val="00A0171A"/>
    <w:rsid w:val="00A03075"/>
    <w:rsid w:val="00A16A4F"/>
    <w:rsid w:val="00A2359F"/>
    <w:rsid w:val="00A63F68"/>
    <w:rsid w:val="00A72F3C"/>
    <w:rsid w:val="00AC2EE3"/>
    <w:rsid w:val="00AF5305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D2235"/>
    <w:rsid w:val="00CF30A5"/>
    <w:rsid w:val="00D5707F"/>
    <w:rsid w:val="00D6568F"/>
    <w:rsid w:val="00D93FEB"/>
    <w:rsid w:val="00DC5B43"/>
    <w:rsid w:val="00DF078C"/>
    <w:rsid w:val="00E05075"/>
    <w:rsid w:val="00E14D06"/>
    <w:rsid w:val="00E51962"/>
    <w:rsid w:val="00E52EE0"/>
    <w:rsid w:val="00E56B3B"/>
    <w:rsid w:val="00E900A2"/>
    <w:rsid w:val="00E9255A"/>
    <w:rsid w:val="00E97C72"/>
    <w:rsid w:val="00EE729E"/>
    <w:rsid w:val="00F00DFF"/>
    <w:rsid w:val="00F00E0B"/>
    <w:rsid w:val="00F072F7"/>
    <w:rsid w:val="00F2518A"/>
    <w:rsid w:val="00F258ED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table" w:styleId="Jasnalistaakcent1">
    <w:name w:val="Light List Accent 1"/>
    <w:basedOn w:val="Standardowy"/>
    <w:uiPriority w:val="61"/>
    <w:rsid w:val="0052767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ga-pn.waw.pl" TargetMode="External"/><Relationship Id="rId2" Type="http://schemas.openxmlformats.org/officeDocument/2006/relationships/hyperlink" Target="mailto:dbfo.pragapn@um.warszawa.pl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praga-pn.waw.pl" TargetMode="External"/><Relationship Id="rId4" Type="http://schemas.openxmlformats.org/officeDocument/2006/relationships/hyperlink" Target="mailto:dbfo.pragapn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D877-DF8E-441A-95AA-6BE02563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Ćwik</dc:creator>
  <cp:keywords/>
  <dc:description/>
  <cp:lastModifiedBy>Rowińska Milena</cp:lastModifiedBy>
  <cp:revision>31</cp:revision>
  <cp:lastPrinted>2024-05-29T07:31:00Z</cp:lastPrinted>
  <dcterms:created xsi:type="dcterms:W3CDTF">2023-01-03T10:40:00Z</dcterms:created>
  <dcterms:modified xsi:type="dcterms:W3CDTF">2024-06-17T06:53:00Z</dcterms:modified>
</cp:coreProperties>
</file>